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2021-2024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за 1 квартал 2024 года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6"/>
        <w:gridCol w:w="1620"/>
        <w:gridCol w:w="2225"/>
      </w:tblGrid>
      <w:tr>
        <w:trPr>
          <w:trHeight w:val="2175" w:hRule="atLeast"/>
        </w:trPr>
        <w:tc>
          <w:tcPr>
            <w:tcW w:w="6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квартал 2024 года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квартал 2024 года</w:t>
            </w:r>
          </w:p>
        </w:tc>
      </w:tr>
      <w:tr>
        <w:trPr>
          <w:trHeight w:val="134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LibreOffice/7.6.4.1$Linux_X86_64 LibreOffice_project/60$Build-1</Application>
  <AppVersion>15.0000</AppVersion>
  <Pages>2</Pages>
  <Words>781</Words>
  <Characters>5812</Characters>
  <CharactersWithSpaces>6548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2024-04-24T10:03:00Z</dcterms:created>
  <dc:creator>Marina</dc:creator>
  <dc:description/>
  <dc:language>ru-RU</dc:language>
  <cp:lastModifiedBy/>
  <dcterms:modified xsi:type="dcterms:W3CDTF">2024-04-24T16:36:16Z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