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ind w:hanging="1134"/>
        <w:jc w:val="right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Утверждаю</w:t>
      </w:r>
    </w:p>
    <w:p w14:paraId="06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Заместитель руководителя </w:t>
      </w:r>
    </w:p>
    <w:p w14:paraId="07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Управления Роскомнадзора </w:t>
      </w:r>
    </w:p>
    <w:p w14:paraId="08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Республике Татарстан (Татарстан) – </w:t>
      </w:r>
    </w:p>
    <w:p w14:paraId="09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председатель комиссии Управления Роскомнадзора </w:t>
      </w:r>
    </w:p>
    <w:p w14:paraId="0A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Республике Татарстан (Татарстан) </w:t>
      </w:r>
    </w:p>
    <w:p w14:paraId="0B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по соблюдению требований к служебному поведению </w:t>
      </w:r>
    </w:p>
    <w:p w14:paraId="0C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федеральных государственных гражданских служащих</w:t>
      </w:r>
    </w:p>
    <w:p w14:paraId="0D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и урегулированию конфликта интересов</w:t>
      </w:r>
    </w:p>
    <w:p w14:paraId="0E000000">
      <w:pPr>
        <w:ind w:hanging="1134"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32"/>
        </w:rPr>
        <w:t xml:space="preserve">______________ </w:t>
      </w:r>
      <w:r>
        <w:rPr>
          <w:rFonts w:ascii="Times New Roman" w:hAnsi="Times New Roman"/>
        </w:rPr>
        <w:t>Е.И. Григорьева</w:t>
      </w:r>
    </w:p>
    <w:p w14:paraId="0F000000">
      <w:pPr>
        <w:ind w:hanging="1134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32"/>
        </w:rPr>
        <w:t>___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32"/>
        </w:rPr>
        <w:t>___</w:t>
      </w:r>
      <w:r>
        <w:rPr>
          <w:rFonts w:ascii="Times New Roman" w:hAnsi="Times New Roman"/>
          <w:b w:val="1"/>
          <w:sz w:val="32"/>
        </w:rPr>
        <w:t>__</w:t>
      </w:r>
      <w:r>
        <w:rPr>
          <w:rFonts w:ascii="Times New Roman" w:hAnsi="Times New Roman"/>
          <w:b w:val="1"/>
          <w:sz w:val="32"/>
        </w:rPr>
        <w:t>_________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>г.</w:t>
      </w:r>
    </w:p>
    <w:p w14:paraId="10000000">
      <w:pPr>
        <w:ind w:hanging="1134"/>
        <w:jc w:val="center"/>
        <w:rPr>
          <w:rFonts w:ascii="Times New Roman" w:hAnsi="Times New Roman"/>
          <w:b w:val="1"/>
          <w:sz w:val="16"/>
        </w:rPr>
      </w:pPr>
    </w:p>
    <w:p w14:paraId="11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ПЛАН</w:t>
      </w:r>
    </w:p>
    <w:p w14:paraId="12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работы комиссии</w:t>
      </w:r>
    </w:p>
    <w:p w14:paraId="13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Управления Федеральной службы по надзору в сфере связи,</w:t>
      </w:r>
    </w:p>
    <w:p w14:paraId="14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информационных технологий и массовых коммуникаций </w:t>
      </w:r>
    </w:p>
    <w:p w14:paraId="15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по Республике Татарстан (Татарстан)</w:t>
      </w:r>
    </w:p>
    <w:p w14:paraId="16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 xml:space="preserve"> по соблюдению требований к служебному поведению федеральных государственных гражданских служащих</w:t>
      </w:r>
    </w:p>
    <w:p w14:paraId="17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и урегулированию конфликта интересов</w:t>
      </w:r>
    </w:p>
    <w:p w14:paraId="18000000">
      <w:pPr>
        <w:ind w:firstLine="142"/>
        <w:jc w:val="center"/>
        <w:rPr>
          <w:rFonts w:ascii="Times New Roman" w:hAnsi="Times New Roman"/>
          <w:b w:val="1"/>
          <w:sz w:val="26"/>
        </w:rPr>
      </w:pPr>
      <w:r>
        <w:rPr>
          <w:rFonts w:ascii="Times New Roman" w:hAnsi="Times New Roman"/>
          <w:b w:val="1"/>
          <w:sz w:val="26"/>
        </w:rPr>
        <w:t>на 20</w:t>
      </w:r>
      <w:r>
        <w:rPr>
          <w:rFonts w:ascii="Times New Roman" w:hAnsi="Times New Roman"/>
          <w:b w:val="1"/>
          <w:sz w:val="26"/>
        </w:rPr>
        <w:t>21</w:t>
      </w:r>
      <w:r>
        <w:rPr>
          <w:rFonts w:ascii="Times New Roman" w:hAnsi="Times New Roman"/>
          <w:b w:val="1"/>
          <w:sz w:val="26"/>
        </w:rPr>
        <w:t xml:space="preserve"> год</w:t>
      </w:r>
    </w:p>
    <w:p w14:paraId="19000000">
      <w:pPr>
        <w:ind w:firstLine="142"/>
        <w:jc w:val="center"/>
        <w:rPr>
          <w:rFonts w:ascii="Times New Roman" w:hAnsi="Times New Roman"/>
          <w:sz w:val="26"/>
        </w:rPr>
      </w:pPr>
    </w:p>
    <w:tbl>
      <w:tblPr>
        <w:tblStyle w:val="Style_3"/>
        <w:tblInd w:type="dxa" w:w="-7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</w:tblPr>
      <w:tblGrid>
        <w:gridCol w:w="993"/>
        <w:gridCol w:w="7088"/>
        <w:gridCol w:w="2520"/>
      </w:tblGrid>
      <w:tr>
        <w:trPr>
          <w:tblHeader/>
        </w:trP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№ п/п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Наименование мероприятий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sz w:val="22"/>
              </w:rPr>
            </w:pPr>
            <w:r>
              <w:rPr>
                <w:rFonts w:ascii="Times New Roman" w:hAnsi="Times New Roman"/>
                <w:b w:val="1"/>
                <w:sz w:val="22"/>
              </w:rPr>
              <w:t>Срок исполнения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E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заполнения и сдачи </w:t>
            </w:r>
            <w:r>
              <w:rPr>
                <w:rFonts w:ascii="Times New Roman" w:hAnsi="Times New Roman"/>
              </w:rPr>
              <w:t xml:space="preserve">справок </w:t>
            </w:r>
            <w:r>
              <w:rPr>
                <w:rFonts w:ascii="Times New Roman" w:hAnsi="Times New Roman"/>
              </w:rPr>
              <w:t>о 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гражданских служащих и членов их семей (супруги/супруга и несовершеннолетних детей) за 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1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апреля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1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представленных в ООПРК </w:t>
            </w:r>
            <w:r>
              <w:rPr>
                <w:rFonts w:ascii="Times New Roman" w:hAnsi="Times New Roman"/>
              </w:rPr>
              <w:t xml:space="preserve">справок о </w:t>
            </w:r>
            <w:r>
              <w:rPr>
                <w:rFonts w:ascii="Times New Roman" w:hAnsi="Times New Roman"/>
              </w:rPr>
              <w:t>доходах, расходах, об имуществе и обязательствах имущественного характера</w:t>
            </w:r>
            <w:r>
              <w:rPr>
                <w:rFonts w:ascii="Times New Roman" w:hAnsi="Times New Roman"/>
              </w:rPr>
              <w:t xml:space="preserve"> гражданских служащих и членов их семей (супруги/супруга и несовершеннолетних детей) за 20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, подготовка и направление в ЦА Роскомнадзора вопросов, возникших по результатам анализа справок о доходах, расходах</w:t>
            </w:r>
            <w:r>
              <w:rPr>
                <w:rFonts w:ascii="Times New Roman" w:hAnsi="Times New Roman"/>
              </w:rPr>
              <w:t>, об имуществе и обязательствах имущественного характера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2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3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5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заполнения и сдачи</w:t>
            </w:r>
            <w:r>
              <w:rPr>
                <w:rFonts w:ascii="Times New Roman" w:hAnsi="Times New Roman"/>
              </w:rPr>
              <w:t xml:space="preserve"> сведений об адресах сайтов и (или) страниц сайтов в информационно-телекоммуникационной сети «Интернет», на которых госслужащие Управления размещали общедоступную информацию, а так же данные, позволяющие их идентифицировать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6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8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представленных в ООПРК сведений об адресах сайтов и (или) страниц сайтов в информационно-телекоммуникационной сети «Интернет», на которых госслужащие Управления размещали общедоступную информацию, а так же данные, позволяющие их идентифицировать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9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>,</w:t>
            </w:r>
          </w:p>
          <w:p w14:paraId="2A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C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размещения на сайте Управления сведений о доходах, расходах, об имуществе и обязательствах имущественного характера, представленных руководителем и заместителями руководителя Управления</w:t>
            </w:r>
            <w:r>
              <w:rPr>
                <w:rFonts w:ascii="Times New Roman" w:hAnsi="Times New Roman"/>
              </w:rPr>
              <w:t xml:space="preserve"> и членов их семей (супруги/супруга и несовершеннолетних детей)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D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мая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2F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результат</w:t>
            </w:r>
            <w:r>
              <w:rPr>
                <w:rFonts w:ascii="Times New Roman" w:hAnsi="Times New Roman"/>
              </w:rPr>
              <w:t>ов</w:t>
            </w:r>
            <w:r>
              <w:rPr>
                <w:rFonts w:ascii="Times New Roman" w:hAnsi="Times New Roman"/>
              </w:rPr>
              <w:t xml:space="preserve"> проверок случаев недостоверности и неполноты представленных сведений о доходах, </w:t>
            </w:r>
            <w:r>
              <w:rPr>
                <w:rFonts w:ascii="Times New Roman" w:hAnsi="Times New Roman"/>
              </w:rPr>
              <w:t xml:space="preserve">расходах, об </w:t>
            </w:r>
            <w:r>
              <w:rPr>
                <w:rFonts w:ascii="Times New Roman" w:hAnsi="Times New Roman"/>
              </w:rPr>
              <w:t>имуществе и обязательствах имущественного характера государственных гражданских служащих и членов их семей (супруги/супруга и несовершеннолетних детей) за 20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0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</w:t>
            </w:r>
            <w:r>
              <w:rPr>
                <w:rFonts w:ascii="Times New Roman" w:hAnsi="Times New Roman"/>
              </w:rPr>
              <w:t xml:space="preserve"> квартал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31000000">
            <w:pPr>
              <w:pStyle w:val="Style_4"/>
              <w:spacing w:after="0" w:before="0" w:line="240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</w:t>
            </w:r>
            <w:r>
              <w:rPr>
                <w:rFonts w:ascii="Times New Roman" w:hAnsi="Times New Roman"/>
              </w:rPr>
              <w:t xml:space="preserve"> квартал</w:t>
            </w: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(при наличии выявленных оснований)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4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приема и учета </w:t>
            </w:r>
            <w:r>
              <w:rPr>
                <w:rFonts w:ascii="Times New Roman" w:hAnsi="Times New Roman"/>
              </w:rPr>
              <w:t>уведомлени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государственных гражданских служащих </w:t>
            </w:r>
            <w:r>
              <w:rPr>
                <w:rFonts w:ascii="Times New Roman" w:hAnsi="Times New Roman"/>
              </w:rPr>
              <w:t xml:space="preserve">Управления </w:t>
            </w:r>
            <w:r>
              <w:rPr>
                <w:rFonts w:ascii="Times New Roman" w:hAnsi="Times New Roman"/>
              </w:rPr>
              <w:t>о выполнении иной оплачиваемой работы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уведомлений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Мониторинг информации, представленной государственными гражданскими служащими Управления </w:t>
            </w:r>
            <w:r>
              <w:rPr>
                <w:rFonts w:ascii="Times New Roman" w:hAnsi="Times New Roman"/>
                <w:sz w:val="24"/>
              </w:rPr>
              <w:t>о состоянии служебного поведения и возможности возникновения конфликта интересов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A000000">
            <w:pPr>
              <w:pStyle w:val="Style_4"/>
              <w:spacing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обращений уволенных государственных гражданских служащих о намерении заключения трудового или гражданско-правового договора после увольнения с государственной гражданской службы</w:t>
            </w:r>
            <w:r>
              <w:rPr>
                <w:rFonts w:ascii="Times New Roman" w:hAnsi="Times New Roman"/>
              </w:rPr>
              <w:t xml:space="preserve"> в соответствии с ч.2 ст.14 Федерального закона от 27.07.2004г. №79-ФЗ «О государственной гражданской службе Российской Федерации»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обращений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D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</w:rPr>
              <w:t xml:space="preserve">мероприятий по проверке </w:t>
            </w:r>
            <w:r>
              <w:rPr>
                <w:rFonts w:ascii="Times New Roman" w:hAnsi="Times New Roman"/>
                <w:sz w:val="24"/>
              </w:rPr>
              <w:t>достоверности и полноты сведений, представляемых гражданами, претендующими на замещение должностей государственной гражданской службы в Управлении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 время проведения конкурсов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3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0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Рассмотрение информации, поступившей из правоохранительных, налоговых и иных органов по фактам, препятствующим назначению на должности государственной гражданской службы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 мере поступления информации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Заседание комиссии по факту получения информации о нарушении государственным гражданским служащим Управления требований к служебному поведению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информации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комиссии по факту получения информации о наличии у государственного гражданского служащего </w:t>
            </w:r>
            <w:r>
              <w:rPr>
                <w:rFonts w:ascii="Times New Roman" w:hAnsi="Times New Roman"/>
                <w:sz w:val="24"/>
              </w:rPr>
              <w:t xml:space="preserve">о </w:t>
            </w:r>
            <w:r>
              <w:rPr>
                <w:rFonts w:ascii="Times New Roman" w:hAnsi="Times New Roman"/>
                <w:sz w:val="24"/>
              </w:rPr>
              <w:t>личной заинтересованности, которая может привести к конфликту интересов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поступления информации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обращений граждан на предмет наличия у них информации о нарушении государственными гражданскими служащими требований к служебному поведению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размещения на сайте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информации о работе комиссии </w:t>
            </w:r>
            <w:r>
              <w:rPr>
                <w:rFonts w:ascii="Times New Roman" w:hAnsi="Times New Roman"/>
                <w:sz w:val="24"/>
              </w:rPr>
              <w:t>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мере </w:t>
            </w:r>
            <w:r>
              <w:rPr>
                <w:rFonts w:ascii="Times New Roman" w:hAnsi="Times New Roman"/>
                <w:sz w:val="24"/>
              </w:rPr>
              <w:t>обновления</w:t>
            </w:r>
            <w:r>
              <w:rPr>
                <w:rFonts w:ascii="Times New Roman" w:hAnsi="Times New Roman"/>
                <w:sz w:val="24"/>
              </w:rPr>
              <w:t xml:space="preserve"> информации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4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Внесение предложений руководителю Управления об изменении состава комиссии и подготовка соответствующего  проекта приказа руководителя Управления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2000000">
            <w:pPr>
              <w:spacing w:afterAutospacing="on" w:beforeAutospacing="on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разъяснительной работы по надлежащему исполнению государственными гражданскими служащими общих принципов служебного поведения, соблюдению ограничений и запретов, требований о предотвращении или урегулировании конфликта интересов, а также по исполнению ими обязанностей, установленных федеральным законодательством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результатам работы </w:t>
            </w:r>
            <w:r>
              <w:rPr>
                <w:rFonts w:ascii="Times New Roman" w:hAnsi="Times New Roman"/>
                <w:sz w:val="24"/>
              </w:rPr>
              <w:t>«Телефона доверия»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ежеквартально</w:t>
            </w:r>
          </w:p>
        </w:tc>
      </w:tr>
      <w:tr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работы комиссии в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году, составление и утверждение Плана работы на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type="dxa" w:w="25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top"/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 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г. – январь 20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5A000000">
      <w:pPr>
        <w:rPr>
          <w:rFonts w:ascii="Times New Roman" w:hAnsi="Times New Roman"/>
        </w:rPr>
      </w:pPr>
    </w:p>
    <w:sectPr>
      <w:headerReference r:id="rId3" w:type="default"/>
      <w:footerReference r:id="rId4" w:type="default"/>
      <w:pgSz w:h="16838" w:w="11906"/>
      <w:pgMar w:bottom="567" w:footer="708" w:gutter="0" w:header="708" w:left="1701" w:right="850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>
    <w:pPr>
      <w:pStyle w:val="Style_2"/>
      <w:rPr>
        <w:rFonts w:ascii="Times New Roman" w:hAnsi="Times New Roman"/>
      </w:rPr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>
    <w:pPr>
      <w:pStyle w:val="Style_2"/>
      <w:rPr>
        <w:rFonts w:ascii="Times New Roman" w:hAnsi="Times New Roman"/>
      </w:rPr>
    </w:pPr>
  </w:p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rPr>
        <w:rFonts w:ascii="Times New Roman" w:hAnsi="Times New Roman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>
    <w:pPr>
      <w:pStyle w:val="Style_1"/>
      <w:rPr>
        <w:rFonts w:ascii="Times New Roman" w:hAnsi="Times New Roman"/>
      </w:rPr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1"/>
      <w:ind w:firstLine="0" w:left="0" w:right="0"/>
      <w:jc w:val="left"/>
    </w:pPr>
    <w:rPr>
      <w:sz w:val="28"/>
    </w:rPr>
  </w:style>
  <w:style w:default="1" w:styleId="Style_5_ch" w:type="character">
    <w:name w:val="Normal"/>
    <w:link w:val="Style_5"/>
    <w:rPr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  <w:jc w:val="left"/>
    </w:pPr>
  </w:style>
  <w:style w:styleId="Style_1_ch" w:type="character">
    <w:name w:val="header"/>
    <w:basedOn w:val="Style_5_ch"/>
    <w:link w:val="Style_1"/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alloon Text"/>
    <w:basedOn w:val="Style_5"/>
    <w:link w:val="Style_10_ch"/>
    <w:pPr>
      <w:ind/>
      <w:jc w:val="left"/>
    </w:pPr>
    <w:rPr>
      <w:rFonts w:ascii="Tahoma" w:hAnsi="Tahoma"/>
      <w:sz w:val="16"/>
    </w:rPr>
  </w:style>
  <w:style w:styleId="Style_10_ch" w:type="character">
    <w:name w:val="Balloon Text"/>
    <w:basedOn w:val="Style_5_ch"/>
    <w:link w:val="Style_10"/>
    <w:rPr>
      <w:rFonts w:ascii="Tahoma" w:hAnsi="Tahoma"/>
      <w:sz w:val="16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toc 3"/>
    <w:next w:val="Style_5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4" w:type="paragraph">
    <w:name w:val="1"/>
    <w:basedOn w:val="Style_5"/>
    <w:link w:val="Style_4_ch"/>
    <w:pPr>
      <w:spacing w:afterAutospacing="on" w:beforeAutospacing="on"/>
      <w:ind/>
      <w:jc w:val="left"/>
    </w:pPr>
    <w:rPr>
      <w:sz w:val="24"/>
    </w:rPr>
  </w:style>
  <w:style w:styleId="Style_4_ch" w:type="character">
    <w:name w:val="1"/>
    <w:basedOn w:val="Style_5_ch"/>
    <w:link w:val="Style_4"/>
    <w:rPr>
      <w:sz w:val="24"/>
    </w:rPr>
  </w:style>
  <w:style w:styleId="Style_13" w:type="paragraph">
    <w:name w:val="Normal (Web)"/>
    <w:basedOn w:val="Style_5"/>
    <w:link w:val="Style_13_ch"/>
    <w:pPr>
      <w:spacing w:afterAutospacing="on" w:beforeAutospacing="on"/>
      <w:ind/>
      <w:jc w:val="left"/>
    </w:pPr>
    <w:rPr>
      <w:sz w:val="24"/>
    </w:rPr>
  </w:style>
  <w:style w:styleId="Style_13_ch" w:type="character">
    <w:name w:val="Normal (Web)"/>
    <w:basedOn w:val="Style_5_ch"/>
    <w:link w:val="Style_13"/>
    <w:rPr>
      <w:sz w:val="24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/>
      <w:jc w:val="left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</w:pPr>
    <w:rPr>
      <w:rFonts w:ascii="XO Thames" w:hAnsi="XO Thames"/>
      <w:b w:val="1"/>
    </w:rPr>
  </w:style>
  <w:style w:styleId="Style_18_ch" w:type="character">
    <w:name w:val="toc 1"/>
    <w:link w:val="Style_18"/>
    <w:rPr>
      <w:rFonts w:ascii="XO Thames" w:hAnsi="XO Thames"/>
      <w:b w:val="1"/>
    </w:rPr>
  </w:style>
  <w:style w:styleId="Style_19" w:type="paragraph">
    <w:name w:val="Header and Footer"/>
    <w:link w:val="Style_19_ch"/>
    <w:pPr>
      <w:spacing w:line="360" w:lineRule="auto"/>
      <w:ind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</w:pPr>
  </w:style>
  <w:style w:styleId="Style_20_ch" w:type="character">
    <w:name w:val="toc 9"/>
    <w:link w:val="Style_20"/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  <w:jc w:val="left"/>
    </w:pPr>
  </w:style>
  <w:style w:styleId="Style_2_ch" w:type="character">
    <w:name w:val="footer"/>
    <w:basedOn w:val="Style_5_ch"/>
    <w:link w:val="Style_2"/>
  </w:style>
  <w:style w:styleId="Style_21" w:type="paragraph">
    <w:name w:val="toc 8"/>
    <w:next w:val="Style_5"/>
    <w:link w:val="Style_21_ch"/>
    <w:uiPriority w:val="39"/>
    <w:pPr>
      <w:ind w:firstLine="0" w:left="1400"/>
    </w:pPr>
  </w:style>
  <w:style w:styleId="Style_21_ch" w:type="character">
    <w:name w:val="toc 8"/>
    <w:link w:val="Style_21"/>
  </w:style>
  <w:style w:styleId="Style_22" w:type="paragraph">
    <w:name w:val="toc 5"/>
    <w:next w:val="Style_5"/>
    <w:link w:val="Style_22_ch"/>
    <w:uiPriority w:val="39"/>
    <w:pPr>
      <w:ind w:firstLine="0" w:left="800"/>
    </w:pPr>
  </w:style>
  <w:style w:styleId="Style_22_ch" w:type="character">
    <w:name w:val="toc 5"/>
    <w:link w:val="Style_22"/>
  </w:style>
  <w:style w:styleId="Style_23" w:type="paragraph">
    <w:name w:val="Subtitle"/>
    <w:next w:val="Style_5"/>
    <w:link w:val="Style_23_ch"/>
    <w:uiPriority w:val="11"/>
    <w:qFormat/>
    <w:rPr>
      <w:rFonts w:ascii="XO Thames" w:hAnsi="XO Thames"/>
      <w:i w:val="1"/>
      <w:color w:val="616161"/>
      <w:sz w:val="24"/>
    </w:rPr>
  </w:style>
  <w:style w:styleId="Style_23_ch" w:type="character">
    <w:name w:val="Subtitle"/>
    <w:link w:val="Style_23"/>
    <w:rPr>
      <w:rFonts w:ascii="XO Thames" w:hAnsi="XO Thames"/>
      <w:i w:val="1"/>
      <w:color w:val="616161"/>
      <w:sz w:val="24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toc 10"/>
    <w:next w:val="Style_5"/>
    <w:link w:val="Style_25_ch"/>
    <w:uiPriority w:val="39"/>
    <w:pPr>
      <w:ind w:firstLine="0" w:left="1800"/>
    </w:pPr>
  </w:style>
  <w:style w:styleId="Style_25_ch" w:type="character">
    <w:name w:val="toc 10"/>
    <w:link w:val="Style_25"/>
  </w:style>
  <w:style w:styleId="Style_26" w:type="paragraph">
    <w:name w:val="Title"/>
    <w:next w:val="Style_5"/>
    <w:link w:val="Style_26_ch"/>
    <w:uiPriority w:val="10"/>
    <w:qFormat/>
    <w:rPr>
      <w:rFonts w:ascii="XO Thames" w:hAnsi="XO Thames"/>
      <w:b w:val="1"/>
      <w:sz w:val="52"/>
    </w:rPr>
  </w:style>
  <w:style w:styleId="Style_26_ch" w:type="character">
    <w:name w:val="Title"/>
    <w:link w:val="Style_26"/>
    <w:rPr>
      <w:rFonts w:ascii="XO Thames" w:hAnsi="XO Thames"/>
      <w:b w:val="1"/>
      <w:sz w:val="52"/>
    </w:rPr>
  </w:style>
  <w:style w:styleId="Style_27" w:type="paragraph">
    <w:name w:val="heading 4"/>
    <w:next w:val="Style_5"/>
    <w:link w:val="Style_27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7_ch" w:type="character">
    <w:name w:val="heading 4"/>
    <w:link w:val="Style_27"/>
    <w:rPr>
      <w:rFonts w:ascii="XO Thames" w:hAnsi="XO Thames"/>
      <w:b w:val="1"/>
      <w:color w:val="595959"/>
      <w:sz w:val="26"/>
    </w:rPr>
  </w:style>
  <w:style w:styleId="Style_28" w:type="paragraph">
    <w:name w:val="heading 2"/>
    <w:next w:val="Style_5"/>
    <w:link w:val="Style_28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8_ch" w:type="character">
    <w:name w:val="heading 2"/>
    <w:link w:val="Style_28"/>
    <w:rPr>
      <w:rFonts w:ascii="XO Thames" w:hAnsi="XO Thames"/>
      <w:b w:val="1"/>
      <w:color w:val="00A0FF"/>
      <w:sz w:val="2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2021-01-22T07:38:29Z</dcterms:modified>
</cp:coreProperties>
</file>