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jc w:val="right"/>
        <w:rPr>
          <w:rFonts w:ascii="Times New Roman" w:hAnsi="Times New Roman" w:cs="Times New Roman"/>
          <w:sz w:val="28"/>
          <w:szCs w:val="28"/>
        </w:rPr>
      </w:pPr>
      <w:r>
        <w:rPr>
          <w:rFonts w:cs="Times New Roman" w:ascii="Times New Roman" w:hAnsi="Times New Roman"/>
          <w:sz w:val="28"/>
          <w:szCs w:val="28"/>
        </w:rPr>
        <w:t>УТВЕРЖДЕНО</w:t>
      </w:r>
    </w:p>
    <w:p>
      <w:pPr>
        <w:pStyle w:val="PlainText"/>
        <w:jc w:val="right"/>
        <w:rPr>
          <w:rFonts w:ascii="Times New Roman" w:hAnsi="Times New Roman" w:cs="Times New Roman"/>
          <w:sz w:val="28"/>
          <w:szCs w:val="28"/>
        </w:rPr>
      </w:pPr>
      <w:r>
        <w:rPr>
          <w:rFonts w:cs="Times New Roman" w:ascii="Times New Roman" w:hAnsi="Times New Roman"/>
          <w:sz w:val="28"/>
          <w:szCs w:val="28"/>
        </w:rPr>
        <w:t>Приказом Федеральной службы по надзору</w:t>
      </w:r>
    </w:p>
    <w:p>
      <w:pPr>
        <w:pStyle w:val="PlainText"/>
        <w:jc w:val="right"/>
        <w:rPr>
          <w:rFonts w:ascii="Times New Roman" w:hAnsi="Times New Roman" w:cs="Times New Roman"/>
          <w:sz w:val="28"/>
          <w:szCs w:val="28"/>
        </w:rPr>
      </w:pPr>
      <w:r>
        <w:rPr>
          <w:rFonts w:cs="Times New Roman" w:ascii="Times New Roman" w:hAnsi="Times New Roman"/>
          <w:sz w:val="28"/>
          <w:szCs w:val="28"/>
        </w:rPr>
        <w:t>в сфере связи, информационных технологий</w:t>
      </w:r>
    </w:p>
    <w:p>
      <w:pPr>
        <w:pStyle w:val="PlainText"/>
        <w:jc w:val="right"/>
        <w:rPr>
          <w:rFonts w:ascii="Times New Roman" w:hAnsi="Times New Roman" w:cs="Times New Roman"/>
          <w:sz w:val="28"/>
          <w:szCs w:val="28"/>
        </w:rPr>
      </w:pPr>
      <w:r>
        <w:rPr>
          <w:rFonts w:cs="Times New Roman" w:ascii="Times New Roman" w:hAnsi="Times New Roman"/>
          <w:sz w:val="28"/>
          <w:szCs w:val="28"/>
        </w:rPr>
        <w:t>и массовых коммуникаций (Роскомнадзор)</w:t>
      </w:r>
    </w:p>
    <w:p>
      <w:pPr>
        <w:pStyle w:val="PlainText"/>
        <w:jc w:val="right"/>
        <w:rPr>
          <w:rFonts w:ascii="Times New Roman" w:hAnsi="Times New Roman" w:cs="Times New Roman"/>
          <w:sz w:val="28"/>
          <w:szCs w:val="28"/>
        </w:rPr>
      </w:pPr>
      <w:r>
        <w:rPr>
          <w:rFonts w:cs="Times New Roman" w:ascii="Times New Roman" w:hAnsi="Times New Roman"/>
          <w:sz w:val="28"/>
          <w:szCs w:val="28"/>
        </w:rPr>
        <w:t>от 25.01.2016 №17, с изменениями, внесенными</w:t>
      </w:r>
    </w:p>
    <w:p>
      <w:pPr>
        <w:pStyle w:val="PlainText"/>
        <w:jc w:val="right"/>
        <w:rPr>
          <w:rFonts w:ascii="Times New Roman" w:hAnsi="Times New Roman" w:cs="Times New Roman"/>
          <w:sz w:val="28"/>
          <w:szCs w:val="28"/>
        </w:rPr>
      </w:pPr>
      <w:r>
        <w:rPr>
          <w:rFonts w:cs="Times New Roman" w:ascii="Times New Roman" w:hAnsi="Times New Roman"/>
          <w:sz w:val="28"/>
          <w:szCs w:val="28"/>
        </w:rPr>
        <w:t>приказ</w:t>
      </w:r>
      <w:r>
        <w:rPr>
          <w:rFonts w:cs="Times New Roman" w:ascii="Times New Roman" w:hAnsi="Times New Roman"/>
          <w:sz w:val="28"/>
          <w:szCs w:val="28"/>
        </w:rPr>
        <w:t>а</w:t>
      </w:r>
      <w:r>
        <w:rPr>
          <w:rFonts w:cs="Times New Roman" w:ascii="Times New Roman" w:hAnsi="Times New Roman"/>
          <w:sz w:val="28"/>
          <w:szCs w:val="28"/>
        </w:rPr>
        <w:t>м</w:t>
      </w:r>
      <w:r>
        <w:rPr>
          <w:rFonts w:cs="Times New Roman" w:ascii="Times New Roman" w:hAnsi="Times New Roman"/>
          <w:sz w:val="28"/>
          <w:szCs w:val="28"/>
        </w:rPr>
        <w:t>и</w:t>
      </w:r>
      <w:r>
        <w:rPr>
          <w:rFonts w:cs="Times New Roman" w:ascii="Times New Roman" w:hAnsi="Times New Roman"/>
          <w:sz w:val="28"/>
          <w:szCs w:val="28"/>
        </w:rPr>
        <w:t xml:space="preserve"> Роскомнадзора</w:t>
      </w:r>
    </w:p>
    <w:p>
      <w:pPr>
        <w:pStyle w:val="PlainText"/>
        <w:jc w:val="right"/>
        <w:rPr>
          <w:rFonts w:ascii="Times New Roman" w:hAnsi="Times New Roman" w:cs="Times New Roman"/>
          <w:sz w:val="28"/>
          <w:szCs w:val="28"/>
        </w:rPr>
      </w:pPr>
      <w:r>
        <w:rPr>
          <w:rFonts w:cs="Times New Roman" w:ascii="Times New Roman" w:hAnsi="Times New Roman"/>
          <w:sz w:val="28"/>
          <w:szCs w:val="28"/>
        </w:rPr>
        <w:t xml:space="preserve">от 29.05.2019 № 114 </w:t>
      </w:r>
      <w:r>
        <w:rPr>
          <w:rFonts w:cs="Times New Roman" w:ascii="Times New Roman" w:hAnsi="Times New Roman"/>
          <w:sz w:val="28"/>
          <w:szCs w:val="28"/>
        </w:rPr>
        <w:t>и</w:t>
      </w:r>
      <w:r>
        <w:rPr>
          <w:rFonts w:cs="Times New Roman" w:ascii="Times New Roman" w:hAnsi="Times New Roman"/>
          <w:sz w:val="28"/>
          <w:szCs w:val="28"/>
        </w:rPr>
        <w:t xml:space="preserve"> от 15.07.2021 № 126</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Положение об Управлении Федеральной службы по надзору в сфере связи, информационных технологий и массовых коммуникаций</w:t>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по Республике Татарстан (Татарстан)</w:t>
      </w:r>
    </w:p>
    <w:p>
      <w:pPr>
        <w:pStyle w:val="PlainText"/>
        <w:rPr>
          <w:rFonts w:ascii="Times New Roman" w:hAnsi="Times New Roman" w:cs="Times New Roman"/>
          <w:b/>
          <w:b/>
          <w:sz w:val="28"/>
          <w:szCs w:val="28"/>
        </w:rPr>
      </w:pPr>
      <w:r>
        <w:rPr>
          <w:rFonts w:cs="Times New Roman" w:ascii="Times New Roman" w:hAnsi="Times New Roman"/>
          <w:b/>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I. Общие положения</w:t>
      </w:r>
    </w:p>
    <w:p>
      <w:pPr>
        <w:pStyle w:val="PlainText"/>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 Настоящее Положение устанавливает статус Управления Федеральной службы но надзору в сфере связи, информационных технологий и массовых коммуникаций по Республике Татарстан (Татарстан) (далее - Управление), его полномочия и порядок их осуществления.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2. Управление создано в целях исполнения государственных полномочий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на подведомственной территории.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3. Управление является государственным органом, находящимся в подчинении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3.1. Полное наименование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Управление Федеральной службы по надзору в сфере связи, информационных технологий и массовых коммуникаций по Республике Татарстан (Татарстан).</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3.2. Сокращенное наименование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Управление Роскомнадзора по Республике Татарстан (Татарстан).</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4. Управление при осуществлении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правовыми актами Министерства связи и массовых коммуникаций Российской Федерации, изданными в пределах его компетенции, правовыми актами Федеральной службы по надзору в сфере связи, информационных технологий и массовых коммуникаций по вопросам, отнесённым к её компетенции, а также настоящим Положением.</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5. Управление осуществляет свою деятельность непосредственно и во взаимодейстпии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с Управлением Роскомнадзора но Приволжскому федеральному округу, общественными объединениями и иными организациями.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II. Полномочия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6. Управление осуществляет деятельность на территории Республики Татарстан (Татарстан) в соответствии с настоящим Положением.</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 Управление обладает следующими полномочиями: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определённой Положением об Управлении: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7.1.1. за соблюдением законодательства Российской Федерации в сфере средств массовой информации, массовых коммуникаций, телевизионного вещания, радиовещания;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 в сфере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 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7.1.2.2. за соблюдением операторами связи требований к пропуску трафика и его маршрутизации;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7.1.2.3. за соблюдением порядка распределения ресурса нумерации единой сети электросвязи 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7.1.2.4.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7.1.2.5. за выполнением правил присоединения сетей электросвязи к сети связи общего пользования, в том числе условий присоединения;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7.1.2.6. за соблюдением операторами связи правил оказания услуг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7.1.2.7.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7.1.2.8. за выполнением операторами связи требований к управлению сетями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7.1.2.9. 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7.1.2.10. за выполнением операторами связи требований к сетям и средствам связи для проведения оперативно-розыскных мероприятий;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7.1.2.11. за   соблюдением    пользователями    радиочастотного   спектра порядка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7.1.2.12. за соблюдением пользователями радиочастотного спектра порядка, требований и условий, относящихся к использованию</w:t>
      </w:r>
    </w:p>
    <w:p>
      <w:pPr>
        <w:pStyle w:val="PlainText"/>
        <w:jc w:val="both"/>
        <w:rPr>
          <w:rFonts w:ascii="Times New Roman" w:hAnsi="Times New Roman" w:cs="Times New Roman"/>
          <w:sz w:val="28"/>
          <w:szCs w:val="28"/>
        </w:rPr>
      </w:pPr>
      <w:r>
        <w:rPr>
          <w:rFonts w:cs="Times New Roman" w:ascii="Times New Roman" w:hAnsi="Times New Roman"/>
          <w:sz w:val="28"/>
          <w:szCs w:val="28"/>
        </w:rPr>
        <w:t>радиоэлектронных средств или высокочастотных устройств, включая надзор с учетом сообщений (данных), полученных в процессе проведения радиочастотной службой радиоконтроля;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7.1.2.13. за соблюдением операторами связи требований метрологического обеспечения оборудования, используемого для оказания и учёта объёмов оказанных услуг связи (длительности соединения и объема трафика);</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7.1.2.14. 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7.1.2.15.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па основании договоров с абонентами - физическими лицами, Федерального закона от 07.08.2001 № 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7.1.2.16. за соблюдением порядка учёта передаваемых и принимаемых почтовых отправлений и денежных средств между организациями почтовой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7.1.2.17. за соблюдением порядка использования франкировальных машин;</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7.1.3. 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7.1.4. в сфере персональных данных:</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7.1.4.1. за соответствием обработки персональных данных требованиям законодательства Российской Федерации в области персональных данных;</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7.1.5.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7.1.6. за соблюдением требований законодательства Российской Федерации в сфере защиты детей от информации, причиняющей вред их здоровью и (иди)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сечей подвижной радиотелефонной связи (за исключением контроля и надзора за соответствием требованиям законодательства Российской Федерации в сфере защиты детей от информации, причиняющей вред их здоровью и (или) развитию, информационной продукции, реализуемой потребителям, в части указания в сопроводительных документах на информационную продукцию сведений, полученных в результате классификации информационной продукции, и размещения в соответствии с указанными сведениями знака информационной продукции с соблюдением требований технических регламентов,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7.1.7. контроль за деятельностью организаторов распространения информации в информационно-телекоммуникационной сети «Интернет»,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7.2. Регистрирует:</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7.2.1. средства массовой информации;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7.2.2. радиоэлектронные средства и высокочастотные устройства гражданского назначения;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7.3. Выдаёт разрешения: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7.3.1. на применение франкировальных машин;</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7.3.2. 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 Ведёт:</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7.4.1. учёт выданных разрешений на применение франкировальных машин;</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7.4.2. учёт зарегистрированных радиоэлектронных средств и высокочастотных устройств гражданского назначения, а также выданных разрешений на судовые радиостанции, используемые на морских судах, судах внутреннего плавания и судах смешанного (река-море) плавания;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7.4.3. реестр средств массовой информации, зарегистрированных территориальным органом;</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7.4.4. реестр плательщиков страховых взносов в государственные внебюджетные фонды российских организаций и индивидуальных предпринимателей, зарегистрированных на территории субъекта (субъектов) Российской Федерации в качестве юридического лица или индивидуального предпринимателя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7.4.5. реестр операторов, осуществляющих обработку персональных данных.</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7.5. Утверждает регламент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(в пределах территории, на которой осуществляет свою деятельность).</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7.6. Участвует в разработке информационных систем Роскомнадзора, включая разработку прикладных программных подсистем Единой информационной системы, а также в составлении планов информатизации службы, внесении сведений в федеральную государственную информационную систему учета информационных систем, создаваемых и приобретаемых за счет средств федерального бюджета и бюджетов государственных внебюджетных фондов.</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7.7. В установленном законодательством Российской Федерации порядке определяет поставщиков (подрядчиков, исполнителей)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Управления в пределах доведенных до него лимитов бюджетных обязательств.</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7.8. Осуществляет функции получателя средств федерального бюджета в части средств, предусмотренных на содержание Управления и реализацию возложенных на него функций.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7.9.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выдает предписания в соответствии с федеральным законом.</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7.10. Осуществляет прием граждан, обеспечивает своевременное и полное рассмотрение устных и письменных обращений граждан и их объединений, в том числе юридических лиц, принятие по ним решений и направление заявителям ответов в установленный законодательством Российской Федерации срок.</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7.11. Обеспечивает  в  пределах  своей  компетенции  защиту сведений, составляющих государственную тайну.</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7.12. Осуществляет в соответствии с законодательством Российской Федерации комплектование, хранение, учёт и использование архивных документов, образовавшихся в процессе деятельности территориального органа.</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7.13. Обеспечивает мобилизационную подготовку территориального органа.</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7.14. Осуществляет организацию и ведение гражданской обороны в территориальном органе.</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7.15. Организует дополнительное профессиональное образование федеральных государственных гражданских служащих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7.16. Осуществляет формирование ежегодных планов деятельности и планов проведения плановых проверок юридических лиц (их филиалов, представительств, обособленных подразделений) и индивидуальных предпринимателей.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7.17. Осуществляет иные функции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 Управление с целью реализации полномочий имеет право:</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8.1. Запрашивать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сведения и материалы, а также у юридических и физических лиц и редакций средств массовой информации информацию, необходимую для выполнения полномочий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8.2.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8.3. Рассматривать в случаях и порядке, установленных законодательством Российской Федерации, дела об административных</w:t>
      </w:r>
    </w:p>
    <w:p>
      <w:pPr>
        <w:pStyle w:val="PlainText"/>
        <w:jc w:val="both"/>
        <w:rPr>
          <w:rFonts w:ascii="Times New Roman" w:hAnsi="Times New Roman" w:cs="Times New Roman"/>
          <w:sz w:val="28"/>
          <w:szCs w:val="28"/>
        </w:rPr>
      </w:pPr>
      <w:r>
        <w:rPr>
          <w:rFonts w:cs="Times New Roman" w:ascii="Times New Roman" w:hAnsi="Times New Roman"/>
          <w:sz w:val="28"/>
          <w:szCs w:val="28"/>
        </w:rPr>
        <w:t>правонарушениях и назначать административные наказания или направлять в судебные и иные уполномоченные органы материалы о привлечении к ответственности лиц, виновных в нарушении лицензионных требований, а также иных обязательных требований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8.4. Выносить предупреждения по фактам нарушения законодательства Российской Федерации о средствах массовой информации учредителями и редакциями (главными редакторами) средств массовой информации, зарегистрированным территориальным органом, предъявлять иски в суд о приостановлении, прекращении деятельности средств массовой информации, признании свидетельств о регистрации средств массовой информации недействительными.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8.5. Выносить предупреждения о приостановлении действия лицензий в случаях, установленных законодательством 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8.6. Организовывать проведение необходимых расследований, испытаний, экспертиз, анализов и оценок, а также научных исследований по вопросам осуществления надзора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8.7. Привлекать в установленном порядке для проработки вопросов, отнесенных к установленной сфере деятельности Управления, научные и иные организации, ученых и специалистов.</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8.8. Организовывать и осуществлять плановые и внеплановые мероприятия государственного контроля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8.9. Давать государственным органам, органам местного самоуправления, юридическим и физическим лицам разъяснения по вопросам, отнесенным к компетенции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8.10. Вносить в Федеральную службу по надзору в сфере связи, информационных технологий и массовых коммуникаций предложения о приостановлении действия лицензий, возобновлении их действия и аннулировании лицензий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8.11. Вносить в Федеральную службу по надзору в сфере связи, информационных технологий и массовых коммуникаций предложения о приостановлении (прекращении) действия разрешений на использование радиочастот или радиочастотных каналов, а также о возобновлении их действия.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8.12. В порядке и случаях, установленных законодательством Российской Федерации, применять в установленной сфере деятельности меры профилактического и пресекательного характера, направленные на недопущение нарушений юридическими, физическими лицами и редакциями средств массовой информации обязательных требований в этой сфере и (или) ликвидацию последствий таких нарушений.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8.13. Обращаться в суд с заявлением об аннулировании лицензии на осуществление деятельности в области оказания услуг связи.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9. Управление не вправе оказывать платные услуги в установленной сферах деятельности, кроме случаев, установленных федеральными законами, указами Президента Российской Федерации и постановлениями Правительства</w:t>
      </w:r>
    </w:p>
    <w:p>
      <w:pPr>
        <w:pStyle w:val="PlainText"/>
        <w:jc w:val="both"/>
        <w:rPr>
          <w:rFonts w:ascii="Times New Roman" w:hAnsi="Times New Roman" w:cs="Times New Roman"/>
          <w:sz w:val="28"/>
          <w:szCs w:val="28"/>
        </w:rPr>
      </w:pPr>
      <w:r>
        <w:rPr>
          <w:rFonts w:cs="Times New Roman" w:ascii="Times New Roman" w:hAnsi="Times New Roman"/>
          <w:sz w:val="28"/>
          <w:szCs w:val="28"/>
        </w:rPr>
        <w:t>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center"/>
        <w:rPr>
          <w:rFonts w:ascii="Times New Roman" w:hAnsi="Times New Roman" w:cs="Times New Roman"/>
          <w:b/>
          <w:b/>
          <w:sz w:val="28"/>
          <w:szCs w:val="28"/>
        </w:rPr>
      </w:pPr>
      <w:r>
        <w:rPr>
          <w:rFonts w:cs="Times New Roman" w:ascii="Times New Roman" w:hAnsi="Times New Roman"/>
          <w:b/>
          <w:sz w:val="28"/>
          <w:szCs w:val="28"/>
        </w:rPr>
        <w:t>III. Организация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10. Управление возглавляет руководитель, назначаемый на должность и освобождаемый от должности Министром связи и массовых коммуникаций Российской Федерации по представлению руководителя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11.  Руководитель Управления несет персональную ответственность за осуществление возложенных на Управление задач и функций.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12. Руководитель Управления имеет заместителей (заместителя), назначаемых на должность и освобождаемых от должности руководителем Федеральной службы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13. Руководитель Управления и его заместители (заместитель), в обязанности которых входит осуществление государственного надзора в сфере связи, информационных технологий и массовых коммуникаций, по должности являются старшими государственными инспекторами Российской Федерации по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 Руководитель Управления действует от имени Управления без доверенности и осуществляет следующие полномочия: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 Представляет в Управление Федеральной службы но надзору в сфере связи, информационных технологий и массовых коммуникаций по Приволжскому федеральному округу (далее - Управление Роскомнадзора по ПФО):</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14.1.1. предложения о предельной численности, фонде оплаты труда федеральных государственных гражданских служащих и работников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14.1.2. предложения о назначении на должность и освобождении от должности заместителей (заместителя) руководителя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14.1.3. ежегодный план и прогнозные показатели деятельности Управления, и отчет об их исполнении;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14.1.4. ежегодный аналитический отчет по основным направлениям деятельности Управления, содержащий, в том числе, анализ результатов проведенных мероприятий государственного контроля (надзора), и подготовленные па его основе предложения о предупреждении, пресечении выявленных нарушений в установленной сфере деятельности;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14.1.5. ежеквартальную аналитическую справку с выводами и предложениями о совершенствовании основных направлений деятельности Управления, в том числе предложения о разрешении проблемных вопросов, возникающих при осуществлении деятельности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14.1.6. предложения о присвоении классных чинов заместителям руководителя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14.1.7. предложения о совершенствовании нормативно - правового регулирования в установленной сфере деятельности, основанные на проведенном анализе правоприменительной практики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14.1.8. предложения о создании, реорганизации и ликвидации территориальных отделов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14.1.9. предложения о поощрении и награждении заместителей (заместителя) руководителя Управления, а также о применении к ним в установленном законодательством порядке дисциплинарного взыскания за неисполнение или ненадлежащее исполнение возложенных на них обязанностей.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14.2. Представляет в Федеральную службу по надзору в сфере связи, информационных технологий и массовых коммуникаций предложения о формировании проекта федерального бюджета в часта финансового обеспечения деятельности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14.3. Распределяет обязанности между заместителями руководителя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14.4. Утверждает структуру и штатное расписание Управления в пределах установленного фонда оплаты труда и численности (без персонала по охране и обслуживанию зданий) на основе схемы размещения территориальных органов Федеральной службы по надзору в сфере связи, информационных технологий и массовых коммуникаций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14.5. Назначает на должность и освобождает от должности федеральных государственных гражданских служащих и других работников Управления, определяет их служебные (должностные) обязанности, применяет к ним дисциплинарные взыскания, присваивает классные чины государственным гражданским служащим, замещающим должности ведущей, старшей и младшей группы должностей, а также решает в соответствии с законодательством Российской Федерации о государственной гражданской службе (трудовым законодательством Российской Федерации) иные вопросы, связанные с прохождением федеральной государственной гражданской службы (трудовыми отношениями) в Управлении.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14.6. Утверждает положения о структурных подразделениях Управления и должностные регламенты федеральных государственных гражданских служащих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14.7. Организует проведение дополнительного профессионального образования федеральных государственных гражданских служащих (работников)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14.8. Обеспечивает защиту сведений, составляющих государственную, коммерческую либо иную охраняемую законом тайну.</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14.9. Обеспечивает в соответствии с законодательством Российской Федерации доступ граждан и организаций к информации о деятельности Управления (за исключением информации ограниченного доступа).</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14.10. Подписывает от имени Управления договоры и другие документы гражданско-правового характера в целях принятия денежных обязательств по осуществлению расходов и платежей в пределах, доведенных до них лимитов бюджетных обязательств и сметы доходов и расходов.</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14.11. Издает приказы и распоряжения ненормативного характера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а также по оперативным и другим текущим вопросам организации деятельности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14.12. Осуществляет иные полномочия, установленные законодательством Российской Федерации.</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15. Управление  не  вправе  издавать  нормативные  правовые акты и совершать сделки, возможными последствиями которых является отчуждение или обременение имущества, закрепленного за Управлением, или имущества, приобретенного за счет средств, выделенных из федерального бюджета.</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16. Структурными подразделениями Управления являются отделы. 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По решению руководителя Управления с согласия руководителя Федеральной службы но надзору в сфере связи, информационных технологий и массовых коммуникаций для осуществления полномочий Управления на отдельных территориях субъекта Российской Федерации в Управлении в пределах установленной численности могут образовываться территориальные отделы.</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17. Предложения о создании, реорганизации и ликвидации территориальных отделов направляются в Управление Роскомнадзора по ПФО для последующего представления в Федеральную службу но надзору в сфере связи, информационных технологий и массовых коммуникаций.</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18. Территориальный отдел является структурным подразделением Управления. Полномочия территориального отдела устанавливаются положением об отделе» утверждаемым руководителем Управления.</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19. Финансирование расходов на содержание Управления осуществляется за счет средств, предусмотренных в федеральном бюджете.</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20. Управление является юридическим лицом, имеет печать с изображением Государственного герба Российской Федерации и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 имеет закрепленное за ним обособленное имущество на нраве оперативного управления, самостоятельный баланс.</w:t>
      </w:r>
    </w:p>
    <w:p>
      <w:pPr>
        <w:pStyle w:val="PlainText"/>
        <w:jc w:val="both"/>
        <w:rPr>
          <w:rFonts w:ascii="Times New Roman" w:hAnsi="Times New Roman" w:cs="Times New Roman"/>
          <w:sz w:val="28"/>
          <w:szCs w:val="28"/>
        </w:rPr>
      </w:pPr>
      <w:r>
        <w:rPr>
          <w:rFonts w:cs="Times New Roman" w:ascii="Times New Roman" w:hAnsi="Times New Roman"/>
          <w:sz w:val="28"/>
          <w:szCs w:val="28"/>
        </w:rPr>
      </w:r>
    </w:p>
    <w:p>
      <w:pPr>
        <w:pStyle w:val="PlainText"/>
        <w:jc w:val="both"/>
        <w:rPr>
          <w:rFonts w:ascii="Times New Roman" w:hAnsi="Times New Roman" w:cs="Times New Roman"/>
          <w:sz w:val="28"/>
          <w:szCs w:val="28"/>
        </w:rPr>
      </w:pPr>
      <w:r>
        <w:rPr>
          <w:rFonts w:cs="Times New Roman" w:ascii="Times New Roman" w:hAnsi="Times New Roman"/>
          <w:sz w:val="28"/>
          <w:szCs w:val="28"/>
        </w:rPr>
        <w:t>21. Место нахождения Управления: г. Казань.</w:t>
      </w:r>
    </w:p>
    <w:p>
      <w:pPr>
        <w:pStyle w:val="PlainText"/>
        <w:jc w:val="both"/>
        <w:rPr>
          <w:rFonts w:ascii="Times New Roman" w:hAnsi="Times New Roman" w:cs="Times New Roman"/>
          <w:sz w:val="28"/>
          <w:szCs w:val="28"/>
        </w:rPr>
      </w:pPr>
      <w:r>
        <w:rPr/>
      </w:r>
    </w:p>
    <w:sectPr>
      <w:type w:val="nextPage"/>
      <w:pgSz w:w="11906" w:h="16838"/>
      <w:pgMar w:left="1334" w:right="1335"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08"/>
  <w:mailMerge>
    <w:mainDocumentType w:val="formLetters"/>
    <w:dataType w:val="textFile"/>
    <w:query w:val="SELECT * FROM Адреса.dbo.Лист1$"/>
  </w:mailMerge>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b5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qFormat/>
    <w:rsid w:val="00513198"/>
    <w:rPr>
      <w:rFonts w:ascii="Consolas" w:hAnsi="Consolas"/>
      <w:sz w:val="21"/>
      <w:szCs w:val="21"/>
    </w:rPr>
  </w:style>
  <w:style w:type="paragraph" w:styleId="Style15">
    <w:name w:val="Заголовок"/>
    <w:basedOn w:val="Normal"/>
    <w:next w:val="Style16"/>
    <w:qFormat/>
    <w:pPr>
      <w:keepNext w:val="true"/>
      <w:spacing w:before="240" w:after="120"/>
    </w:pPr>
    <w:rPr>
      <w:rFonts w:ascii="Liberation Sans" w:hAnsi="Liberation Sans" w:eastAsia="Droid Sans Fallback" w:cs="Droid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roid Sans"/>
    </w:rPr>
  </w:style>
  <w:style w:type="paragraph" w:styleId="Style18">
    <w:name w:val="Caption"/>
    <w:basedOn w:val="Normal"/>
    <w:qFormat/>
    <w:pPr>
      <w:suppressLineNumbers/>
      <w:spacing w:before="120" w:after="120"/>
    </w:pPr>
    <w:rPr>
      <w:rFonts w:cs="Droid Sans"/>
      <w:i/>
      <w:iCs/>
      <w:sz w:val="24"/>
      <w:szCs w:val="24"/>
    </w:rPr>
  </w:style>
  <w:style w:type="paragraph" w:styleId="Style19">
    <w:name w:val="Указатель"/>
    <w:basedOn w:val="Normal"/>
    <w:qFormat/>
    <w:pPr>
      <w:suppressLineNumbers/>
    </w:pPr>
    <w:rPr>
      <w:rFonts w:cs="Droid Sans"/>
    </w:rPr>
  </w:style>
  <w:style w:type="paragraph" w:styleId="PlainText">
    <w:name w:val="Plain Text"/>
    <w:basedOn w:val="Normal"/>
    <w:link w:val="Style14"/>
    <w:uiPriority w:val="99"/>
    <w:unhideWhenUsed/>
    <w:qFormat/>
    <w:rsid w:val="00513198"/>
    <w:pPr>
      <w:spacing w:lineRule="auto" w:line="240" w:before="0" w:after="0"/>
    </w:pPr>
    <w:rPr>
      <w:rFonts w:ascii="Consolas" w:hAnsi="Consolas"/>
      <w:sz w:val="21"/>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LibreOffice/7.4.4.2$Linux_X86_64 LibreOffice_project/40$Build-2</Application>
  <AppVersion>15.0000</AppVersion>
  <Pages>13</Pages>
  <Words>2815</Words>
  <Characters>21958</Characters>
  <CharactersWithSpaces>24668</CharactersWithSpaces>
  <Paragraphs>126</Paragraphs>
  <Company>УРКНРТ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2022-11-29T10:37:00Z</dcterms:created>
  <dc:creator>Enge</dc:creator>
  <dc:description/>
  <dc:language>ru-RU</dc:language>
  <cp:lastModifiedBy/>
  <dcterms:modified xsi:type="dcterms:W3CDTF">2023-05-16T14:31:18Z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