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20"/>
        <w:ind/>
        <w:jc w:val="center"/>
        <w:rPr>
          <w:rFonts w:ascii="Times New Roman" w:hAnsi="Times New Roman"/>
          <w:b w:val="1"/>
          <w:color w:val="000000"/>
          <w:sz w:val="36"/>
        </w:rPr>
      </w:pPr>
      <w:r>
        <w:rPr>
          <w:rFonts w:ascii="Times New Roman" w:hAnsi="Times New Roman"/>
          <w:b w:val="1"/>
          <w:color w:val="000000"/>
          <w:sz w:val="36"/>
        </w:rPr>
        <w:t>Информация для плательщиков административных штрафов</w:t>
      </w:r>
    </w:p>
    <w:p w14:paraId="02000000">
      <w:pPr>
        <w:spacing w:after="120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3000000">
      <w:pPr>
        <w:spacing w:line="276" w:lineRule="auto"/>
        <w:ind w:firstLine="851"/>
        <w:jc w:val="both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В информацию, необходимую для уплаты денежных средств физическими и юридическими лицами за государственные услуги, а также ины</w:t>
      </w:r>
      <w:r>
        <w:rPr>
          <w:rFonts w:ascii="Times New Roman" w:hAnsi="Times New Roman"/>
          <w:b w:val="1"/>
          <w:sz w:val="27"/>
        </w:rPr>
        <w:t>х</w:t>
      </w:r>
      <w:r>
        <w:rPr>
          <w:rFonts w:ascii="Times New Roman" w:hAnsi="Times New Roman"/>
          <w:b w:val="1"/>
          <w:sz w:val="27"/>
        </w:rPr>
        <w:t xml:space="preserve"> платеж</w:t>
      </w:r>
      <w:r>
        <w:rPr>
          <w:rFonts w:ascii="Times New Roman" w:hAnsi="Times New Roman"/>
          <w:b w:val="1"/>
          <w:sz w:val="27"/>
        </w:rPr>
        <w:t>ей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(административны</w:t>
      </w:r>
      <w:r>
        <w:rPr>
          <w:rFonts w:ascii="Times New Roman" w:hAnsi="Times New Roman"/>
          <w:b w:val="1"/>
          <w:sz w:val="27"/>
        </w:rPr>
        <w:t>х</w:t>
      </w:r>
      <w:r>
        <w:rPr>
          <w:rFonts w:ascii="Times New Roman" w:hAnsi="Times New Roman"/>
          <w:b w:val="1"/>
          <w:sz w:val="27"/>
        </w:rPr>
        <w:t xml:space="preserve"> штраф</w:t>
      </w:r>
      <w:r>
        <w:rPr>
          <w:rFonts w:ascii="Times New Roman" w:hAnsi="Times New Roman"/>
          <w:b w:val="1"/>
          <w:sz w:val="27"/>
        </w:rPr>
        <w:t>ов</w:t>
      </w:r>
      <w:r>
        <w:rPr>
          <w:rFonts w:ascii="Times New Roman" w:hAnsi="Times New Roman"/>
          <w:b w:val="1"/>
          <w:sz w:val="27"/>
        </w:rPr>
        <w:t xml:space="preserve">) </w:t>
      </w:r>
      <w:r>
        <w:rPr>
          <w:rFonts w:ascii="Times New Roman" w:hAnsi="Times New Roman"/>
          <w:b w:val="1"/>
          <w:sz w:val="27"/>
        </w:rPr>
        <w:t>в бюджеты бюджетной системы</w:t>
      </w:r>
      <w:r>
        <w:rPr>
          <w:rFonts w:ascii="Times New Roman" w:hAnsi="Times New Roman"/>
          <w:b w:val="1"/>
          <w:sz w:val="27"/>
        </w:rPr>
        <w:t>,</w:t>
      </w:r>
      <w:r>
        <w:rPr>
          <w:rFonts w:ascii="Times New Roman" w:hAnsi="Times New Roman"/>
          <w:b w:val="1"/>
          <w:sz w:val="27"/>
        </w:rPr>
        <w:t xml:space="preserve"> администрируемых территориальными органами Роскомнадзора</w:t>
      </w:r>
      <w:r>
        <w:rPr>
          <w:rFonts w:ascii="Times New Roman" w:hAnsi="Times New Roman"/>
          <w:b w:val="1"/>
          <w:sz w:val="27"/>
        </w:rPr>
        <w:t>,</w:t>
      </w:r>
      <w:r>
        <w:rPr>
          <w:rFonts w:ascii="Times New Roman" w:hAnsi="Times New Roman"/>
          <w:b w:val="1"/>
          <w:sz w:val="27"/>
        </w:rPr>
        <w:t xml:space="preserve"> внесены изменения.</w:t>
      </w:r>
    </w:p>
    <w:p w14:paraId="04000000">
      <w:pPr>
        <w:spacing w:after="120"/>
        <w:ind/>
        <w:jc w:val="center"/>
        <w:rPr>
          <w:rFonts w:ascii="Times New Roman" w:hAnsi="Times New Roman"/>
          <w:b w:val="1"/>
          <w:sz w:val="28"/>
        </w:rPr>
      </w:pPr>
    </w:p>
    <w:p w14:paraId="05000000">
      <w:pPr>
        <w:spacing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статьи 160.1 Бюджетного кодекса Российской Федерации и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Федерации», в  качестве идентификатора сведений о физическом лице необходимо использовать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(СНИЛС).</w:t>
      </w:r>
    </w:p>
    <w:p w14:paraId="06000000">
      <w:pPr>
        <w:spacing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заполнении реквизита 108 платежного поручения символы «№» и «–» не указываются. До идентификатора физического лица (номера СНИЛС) в поле 108 платежного поручения указывается двузначное значение типа идентификатора сведений о физическом лице. СНИЛС имеет значение «14». Для разделения двузначного значения типа идентификатора сведений о физическом лице и самого идентификатора используется знак «;».</w:t>
      </w:r>
    </w:p>
    <w:p w14:paraId="07000000">
      <w:pPr>
        <w:spacing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Например: «</w:t>
      </w:r>
      <w:r>
        <w:rPr>
          <w:rFonts w:ascii="Times New Roman" w:hAnsi="Times New Roman"/>
          <w:b w:val="1"/>
          <w:sz w:val="28"/>
        </w:rPr>
        <w:t>14</w:t>
      </w:r>
      <w:r>
        <w:rPr>
          <w:rFonts w:ascii="Times New Roman" w:hAnsi="Times New Roman"/>
          <w:sz w:val="28"/>
        </w:rPr>
        <w:t xml:space="preserve">;12345678900». </w:t>
      </w:r>
    </w:p>
    <w:p w14:paraId="08000000">
      <w:pPr>
        <w:pStyle w:val="Style_1"/>
        <w:spacing w:after="0" w:before="0"/>
        <w:ind w:firstLine="708"/>
        <w:jc w:val="both"/>
        <w:rPr>
          <w:rFonts w:ascii="Times New Roman" w:hAnsi="Times New Roman"/>
          <w:b w:val="0"/>
          <w:sz w:val="24"/>
        </w:rPr>
      </w:pPr>
    </w:p>
    <w:p w14:paraId="09000000">
      <w:pPr>
        <w:spacing w:after="12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 w:type="page"/>
      </w:r>
      <w:r>
        <w:rPr>
          <w:rFonts w:ascii="Times New Roman" w:hAnsi="Times New Roman"/>
          <w:b w:val="1"/>
          <w:sz w:val="28"/>
        </w:rPr>
        <w:t xml:space="preserve">ОБРАЗЕЦ </w:t>
      </w:r>
    </w:p>
    <w:p w14:paraId="0A000000">
      <w:pPr>
        <w:spacing w:after="12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заполнения платежного поручения для </w:t>
      </w:r>
      <w:r>
        <w:rPr>
          <w:rFonts w:ascii="Times New Roman" w:hAnsi="Times New Roman"/>
          <w:b w:val="1"/>
          <w:sz w:val="28"/>
        </w:rPr>
        <w:t xml:space="preserve">уплаты </w:t>
      </w:r>
      <w:r>
        <w:rPr>
          <w:rFonts w:ascii="Times New Roman" w:hAnsi="Times New Roman"/>
          <w:b w:val="1"/>
          <w:sz w:val="28"/>
        </w:rPr>
        <w:t>административного штрафа</w:t>
      </w:r>
    </w:p>
    <w:p w14:paraId="0B000000">
      <w:pPr>
        <w:spacing w:after="120"/>
        <w:ind w:firstLine="0" w:left="805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2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>к Положению Банка России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>от 19 июня 2012 года № 383-П</w:t>
      </w:r>
      <w:r>
        <w:rPr>
          <w:rFonts w:ascii="Times New Roman" w:hAnsi="Times New Roman"/>
          <w:sz w:val="16"/>
        </w:rPr>
        <w:br/>
      </w:r>
      <w:r>
        <w:rPr>
          <w:rFonts w:ascii="Times New Roman" w:hAnsi="Times New Roman"/>
          <w:sz w:val="16"/>
        </w:rPr>
        <w:t>“О правилах осуществления перевода денежных средств”</w:t>
      </w:r>
    </w:p>
    <w:tbl>
      <w:tblPr>
        <w:tblStyle w:val="Style_2"/>
        <w:tblCellMar>
          <w:top w:type="dxa" w:w="0"/>
          <w:left w:type="dxa" w:w="28"/>
          <w:bottom w:type="dxa" w:w="0"/>
          <w:right w:type="dxa" w:w="28"/>
        </w:tblCellMar>
      </w:tblPr>
      <w:tblGrid>
        <w:gridCol w:w="28"/>
        <w:gridCol w:w="1134"/>
        <w:gridCol w:w="851"/>
        <w:gridCol w:w="425"/>
        <w:gridCol w:w="284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397"/>
        <w:gridCol w:w="310"/>
      </w:tblGrid>
      <w:t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985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985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40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0F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1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0401060</w:t>
            </w:r>
          </w:p>
        </w:tc>
      </w:tr>
      <w:t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98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Поступ. в банк плат.</w:t>
            </w:r>
          </w:p>
        </w:tc>
        <w:tc>
          <w:tcPr>
            <w:tcW w:type="dxa" w:w="70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985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Списано со сч. плат.</w:t>
            </w:r>
          </w:p>
        </w:tc>
        <w:tc>
          <w:tcPr>
            <w:tcW w:type="dxa" w:w="3402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13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60"/>
        </w:trPr>
        <w:tc>
          <w:tcPr>
            <w:tcW w:type="dxa" w:w="4139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6000000">
            <w:pPr>
              <w:tabs>
                <w:tab w:leader="none" w:pos="4111" w:val="center"/>
              </w:tabs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 xml:space="preserve">ПЛАТЕЖНОЕ ПОРУЧЕНИЕ № </w:t>
            </w:r>
            <w:r>
              <w:rPr>
                <w:rFonts w:ascii="Times New Roman" w:hAnsi="Times New Roman"/>
                <w:b w:val="1"/>
              </w:rPr>
              <w:tab/>
            </w:r>
          </w:p>
        </w:tc>
        <w:tc>
          <w:tcPr>
            <w:tcW w:type="dxa" w:w="1984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8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8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701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7030A0"/>
                <w:sz w:val="22"/>
              </w:rPr>
            </w:pPr>
            <w:r>
              <w:rPr>
                <w:rFonts w:ascii="Times New Roman" w:hAnsi="Times New Roman"/>
                <w:b w:val="1"/>
                <w:color w:val="7030A0"/>
                <w:sz w:val="22"/>
              </w:rPr>
              <w:t>ХХ</w:t>
            </w:r>
          </w:p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70"/>
        </w:trPr>
        <w:tc>
          <w:tcPr>
            <w:tcW w:type="dxa" w:w="4139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98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Дата</w:t>
            </w:r>
          </w:p>
        </w:tc>
        <w:tc>
          <w:tcPr>
            <w:tcW w:type="dxa" w:w="28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170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 платежа</w:t>
            </w:r>
          </w:p>
        </w:tc>
        <w:tc>
          <w:tcPr>
            <w:tcW w:type="dxa" w:w="4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9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522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  <w:p w14:paraId="2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прописью</w:t>
            </w:r>
          </w:p>
        </w:tc>
        <w:tc>
          <w:tcPr>
            <w:tcW w:type="dxa" w:w="7375"/>
            <w:gridSpan w:val="1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4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6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410"/>
            <w:gridSpan w:val="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 </w:t>
            </w:r>
            <w:r>
              <w:rPr>
                <w:rFonts w:ascii="Times New Roman" w:hAnsi="Times New Roman"/>
                <w:b w:val="1"/>
                <w:color w:val="7030A0"/>
              </w:rPr>
              <w:t>(10 зн. или 12 зн.)</w:t>
            </w:r>
          </w:p>
        </w:tc>
        <w:tc>
          <w:tcPr>
            <w:tcW w:type="dxa" w:w="2269"/>
            <w:gridSpan w:val="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6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  </w:t>
            </w:r>
            <w:r>
              <w:rPr>
                <w:rFonts w:ascii="Times New Roman" w:hAnsi="Times New Roman"/>
                <w:b w:val="1"/>
                <w:color w:val="7030A0"/>
              </w:rPr>
              <w:t>(9 зн. или 1 зн.)</w:t>
            </w:r>
          </w:p>
        </w:tc>
        <w:tc>
          <w:tcPr>
            <w:tcW w:type="dxa" w:w="851"/>
            <w:vMerge w:val="restart"/>
            <w:tcBorders>
              <w:top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7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type="dxa" w:w="2979"/>
            <w:gridSpan w:val="6"/>
            <w:vMerge w:val="restart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8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57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7030A0"/>
              </w:rPr>
            </w:pPr>
            <w:r>
              <w:rPr>
                <w:rFonts w:ascii="Times New Roman" w:hAnsi="Times New Roman"/>
                <w:b w:val="1"/>
                <w:color w:val="7030A0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type="dxa" w:w="851"/>
            <w:gridSpan w:val="1"/>
            <w:vMerge w:val="continue"/>
            <w:tcBorders>
              <w:top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2979"/>
            <w:gridSpan w:val="6"/>
            <w:vMerge w:val="continue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56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851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A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type="dxa" w:w="2979"/>
            <w:gridSpan w:val="6"/>
            <w:vMerge w:val="restart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B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8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Плательщик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2979"/>
            <w:gridSpan w:val="6"/>
            <w:vMerge w:val="continue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8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color w:val="244061"/>
                <w:sz w:val="28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E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type="dxa" w:w="2979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F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76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0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type="dxa" w:w="2979"/>
            <w:gridSpan w:val="6"/>
            <w:vMerge w:val="restart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1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134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плательщика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2979"/>
            <w:gridSpan w:val="6"/>
            <w:vMerge w:val="continue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8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244061"/>
                <w:sz w:val="28"/>
              </w:rPr>
            </w:pPr>
            <w:r>
              <w:rPr>
                <w:rFonts w:ascii="Times New Roman" w:hAnsi="Times New Roman"/>
                <w:b w:val="1"/>
                <w:color w:val="244061"/>
                <w:sz w:val="28"/>
              </w:rPr>
              <w:t>Отделение -</w:t>
            </w:r>
            <w:r>
              <w:rPr>
                <w:rFonts w:ascii="Times New Roman" w:hAnsi="Times New Roman"/>
                <w:b w:val="1"/>
                <w:color w:val="244061"/>
                <w:sz w:val="28"/>
              </w:rPr>
              <w:t xml:space="preserve"> НБ Республик</w:t>
            </w:r>
            <w:r>
              <w:rPr>
                <w:rFonts w:ascii="Times New Roman" w:hAnsi="Times New Roman"/>
                <w:b w:val="1"/>
                <w:color w:val="244061"/>
                <w:sz w:val="28"/>
              </w:rPr>
              <w:t>а</w:t>
            </w:r>
            <w:r>
              <w:rPr>
                <w:rFonts w:ascii="Times New Roman" w:hAnsi="Times New Roman"/>
                <w:b w:val="1"/>
                <w:color w:val="244061"/>
                <w:sz w:val="28"/>
              </w:rPr>
              <w:t xml:space="preserve"> Татарстан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4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</w:p>
        </w:tc>
        <w:tc>
          <w:tcPr>
            <w:tcW w:type="dxa" w:w="2979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5000000">
            <w:pPr>
              <w:spacing w:after="0" w:line="240" w:lineRule="auto"/>
              <w:ind w:firstLine="0" w:left="57"/>
              <w:rPr>
                <w:rFonts w:ascii="Times New Roman" w:hAnsi="Times New Roman"/>
                <w:b w:val="1"/>
                <w:color w:val="244061"/>
                <w:sz w:val="28"/>
              </w:rPr>
            </w:pPr>
            <w:r>
              <w:rPr>
                <w:rFonts w:ascii="Times New Roman" w:hAnsi="Times New Roman"/>
                <w:b w:val="1"/>
                <w:color w:val="244061"/>
                <w:sz w:val="28"/>
              </w:rPr>
              <w:t>019205400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93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6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type="dxa" w:w="2979"/>
            <w:gridSpan w:val="6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7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40102810445370000079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159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получателя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2979"/>
            <w:gridSpan w:val="6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6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410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 </w:t>
            </w:r>
            <w:r>
              <w:rPr>
                <w:rFonts w:ascii="Times New Roman" w:hAnsi="Times New Roman"/>
                <w:color w:val="244061"/>
                <w:sz w:val="28"/>
              </w:rPr>
              <w:t>1655083578</w:t>
            </w:r>
          </w:p>
        </w:tc>
        <w:tc>
          <w:tcPr>
            <w:tcW w:type="dxa" w:w="22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A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КПП </w:t>
            </w:r>
            <w:r>
              <w:rPr>
                <w:rFonts w:ascii="Times New Roman" w:hAnsi="Times New Roman"/>
                <w:color w:val="244061"/>
              </w:rPr>
              <w:t xml:space="preserve"> </w:t>
            </w:r>
            <w:r>
              <w:rPr>
                <w:rFonts w:ascii="Times New Roman" w:hAnsi="Times New Roman"/>
                <w:color w:val="244061"/>
                <w:sz w:val="28"/>
              </w:rPr>
              <w:t>165901001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B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type="dxa" w:w="2979"/>
            <w:gridSpan w:val="6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C000000">
            <w:pPr>
              <w:spacing w:after="0" w:line="240" w:lineRule="auto"/>
              <w:ind w:firstLine="0" w:left="57"/>
              <w:rPr>
                <w:rFonts w:ascii="Times New Roman" w:hAnsi="Times New Roman"/>
                <w:b w:val="1"/>
                <w:color w:val="244061"/>
              </w:rPr>
            </w:pPr>
            <w:r>
              <w:rPr>
                <w:rFonts w:ascii="Times New Roman" w:hAnsi="Times New Roman"/>
                <w:b w:val="1"/>
                <w:color w:val="244061"/>
              </w:rPr>
              <w:t>03100643000000011100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50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244061"/>
                <w:sz w:val="28"/>
              </w:rPr>
            </w:pPr>
            <w:r>
              <w:rPr>
                <w:rFonts w:ascii="Times New Roman" w:hAnsi="Times New Roman"/>
                <w:b w:val="1"/>
                <w:color w:val="244061"/>
              </w:rPr>
              <w:t>УФК по Республике Татарстан (У</w:t>
            </w:r>
            <w:r>
              <w:rPr>
                <w:rFonts w:ascii="Times New Roman" w:hAnsi="Times New Roman"/>
                <w:b w:val="1"/>
                <w:color w:val="244061"/>
              </w:rPr>
              <w:t>правление Роскомнадзора по Республике Татарстан (Татарстан)) (л/с 04111А19060)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2979"/>
            <w:gridSpan w:val="6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422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E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оп.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F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0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плат.</w:t>
            </w:r>
          </w:p>
        </w:tc>
        <w:tc>
          <w:tcPr>
            <w:tcW w:type="dxa" w:w="1420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1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7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2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Наз. пл.</w:t>
            </w: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3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4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Очер. плат.</w:t>
            </w:r>
          </w:p>
        </w:tc>
        <w:tc>
          <w:tcPr>
            <w:tcW w:type="dxa" w:w="142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5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265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4679"/>
            <w:gridSpan w:val="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7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type="dxa" w:w="85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8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9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Рез. поле</w:t>
            </w:r>
          </w:p>
        </w:tc>
        <w:tc>
          <w:tcPr>
            <w:tcW w:type="dxa" w:w="1420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A000000">
            <w:pPr>
              <w:spacing w:after="0" w:line="240" w:lineRule="auto"/>
              <w:ind w:firstLine="0" w:left="57"/>
              <w:rPr>
                <w:rFonts w:ascii="Times New Roman" w:hAnsi="Times New Roman"/>
              </w:rPr>
            </w:pP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369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410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244061"/>
                <w:sz w:val="22"/>
              </w:rPr>
            </w:pPr>
            <w:r>
              <w:rPr>
                <w:rFonts w:ascii="Times New Roman" w:hAnsi="Times New Roman"/>
                <w:b w:val="1"/>
                <w:color w:val="244061"/>
                <w:sz w:val="22"/>
              </w:rPr>
              <w:t>09611601131019001140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244061"/>
                <w:sz w:val="22"/>
              </w:rPr>
            </w:pPr>
            <w:r>
              <w:rPr>
                <w:rFonts w:ascii="Times New Roman" w:hAnsi="Times New Roman"/>
                <w:b w:val="1"/>
                <w:color w:val="244061"/>
                <w:sz w:val="22"/>
              </w:rPr>
              <w:t>92701000</w:t>
            </w:r>
          </w:p>
        </w:tc>
        <w:tc>
          <w:tcPr>
            <w:tcW w:type="dxa" w:w="42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244061"/>
                <w:sz w:val="22"/>
              </w:rPr>
            </w:pPr>
            <w:r>
              <w:rPr>
                <w:rFonts w:ascii="Times New Roman" w:hAnsi="Times New Roman"/>
                <w:b w:val="1"/>
                <w:color w:val="244061"/>
                <w:sz w:val="22"/>
              </w:rPr>
              <w:t>0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244061"/>
                <w:sz w:val="22"/>
              </w:rPr>
            </w:pPr>
            <w:r>
              <w:rPr>
                <w:rFonts w:ascii="Times New Roman" w:hAnsi="Times New Roman"/>
                <w:b w:val="1"/>
                <w:color w:val="244061"/>
                <w:sz w:val="22"/>
              </w:rPr>
              <w:t>0</w:t>
            </w:r>
          </w:p>
        </w:tc>
        <w:tc>
          <w:tcPr>
            <w:tcW w:type="dxa" w:w="24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244061"/>
                <w:sz w:val="22"/>
              </w:rPr>
            </w:pPr>
            <w:r>
              <w:rPr>
                <w:rFonts w:ascii="Times New Roman" w:hAnsi="Times New Roman"/>
                <w:b w:val="1"/>
                <w:color w:val="244061"/>
                <w:sz w:val="22"/>
              </w:rPr>
              <w:t>14;ХХХХХХХХХХХ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244061"/>
                <w:sz w:val="22"/>
              </w:rPr>
            </w:pPr>
            <w:r>
              <w:rPr>
                <w:rFonts w:ascii="Times New Roman" w:hAnsi="Times New Roman"/>
                <w:b w:val="1"/>
                <w:color w:val="244061"/>
                <w:sz w:val="22"/>
              </w:rPr>
              <w:t>0</w:t>
            </w:r>
          </w:p>
        </w:tc>
        <w:tc>
          <w:tcPr>
            <w:tcW w:type="dxa" w:w="711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244061"/>
                <w:sz w:val="22"/>
              </w:rPr>
            </w:pPr>
            <w:r>
              <w:rPr>
                <w:rFonts w:ascii="Times New Roman" w:hAnsi="Times New Roman"/>
                <w:b w:val="1"/>
                <w:color w:val="244061"/>
                <w:sz w:val="22"/>
              </w:rPr>
              <w:t>0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984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8509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244061"/>
                <w:sz w:val="16"/>
              </w:rPr>
            </w:pP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244061"/>
                <w:sz w:val="22"/>
              </w:rPr>
            </w:pPr>
            <w:r>
              <w:rPr>
                <w:rFonts w:ascii="Times New Roman" w:hAnsi="Times New Roman"/>
                <w:b w:val="1"/>
                <w:color w:val="244061"/>
                <w:sz w:val="22"/>
              </w:rPr>
              <w:t>Административный штраф по постановлению (решению) №ХХ-ХХ-ХХ от ХХ.ХХ.ХХХХ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  <w:tr>
        <w:trPr>
          <w:trHeight w:hRule="atLeast" w:val="80"/>
        </w:trPr>
        <w:tc>
          <w:tcPr>
            <w:tcW w:type="dxa" w:w="28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8509"/>
            <w:gridSpan w:val="1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платежа</w:t>
            </w:r>
          </w:p>
        </w:tc>
        <w:tc>
          <w:tcPr>
            <w:tcW w:type="dxa" w:w="397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310"/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</w:tr>
    </w:tbl>
    <w:p w14:paraId="55000000">
      <w:pPr>
        <w:tabs>
          <w:tab w:leader="none" w:pos="5103" w:val="center"/>
          <w:tab w:leader="none" w:pos="7938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Подписи</w:t>
      </w:r>
    </w:p>
    <w:p w14:paraId="56000000">
      <w:pPr>
        <w:tabs>
          <w:tab w:leader="none" w:pos="6663" w:val="center"/>
          <w:tab w:leader="none" w:pos="7938" w:val="left"/>
        </w:tabs>
        <w:ind w:right="22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Отметки банка</w:t>
      </w:r>
    </w:p>
    <w:tbl>
      <w:tblPr>
        <w:tblStyle w:val="Style_2"/>
        <w:tblInd w:type="dxa" w:w="28"/>
        <w:tblCellMar>
          <w:top w:type="dxa" w:w="0"/>
          <w:left w:type="dxa" w:w="28"/>
          <w:bottom w:type="dxa" w:w="0"/>
          <w:right w:type="dxa" w:w="28"/>
        </w:tblCellMar>
      </w:tblPr>
      <w:tblGrid>
        <w:gridCol w:w="3402"/>
        <w:gridCol w:w="3402"/>
        <w:gridCol w:w="3402"/>
      </w:tblGrid>
      <w:tr>
        <w:trPr>
          <w:trHeight w:hRule="atLeast" w:val="80"/>
        </w:trP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4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402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598"/>
        </w:trPr>
        <w:tc>
          <w:tcPr>
            <w:tcW w:type="dxa" w:w="340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 w14:paraId="5A000000">
            <w:pPr>
              <w:spacing w:after="0" w:line="240" w:lineRule="auto"/>
              <w:ind w:firstLine="0" w:left="-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type="dxa" w:w="3402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bottom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402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top"/>
          </w:tcPr>
          <w:p/>
        </w:tc>
      </w:tr>
    </w:tbl>
    <w:p w14:paraId="5D000000">
      <w:pPr>
        <w:ind/>
        <w:jc w:val="center"/>
        <w:rPr>
          <w:rFonts w:ascii="Times New Roman" w:hAnsi="Times New Roman"/>
        </w:rPr>
      </w:pPr>
    </w:p>
    <w:sectPr>
      <w:pgSz w:h="16838" w:w="11906"/>
      <w:pgMar w:bottom="851" w:footer="709" w:gutter="0" w:header="709" w:left="360" w:right="851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ind w:firstLine="0" w:left="0" w:right="0"/>
      <w:jc w:val="left"/>
    </w:pPr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Strong"/>
    <w:basedOn w:val="Style_9"/>
    <w:link w:val="Style_8_ch"/>
    <w:rPr>
      <w:b w:val="1"/>
    </w:rPr>
  </w:style>
  <w:style w:styleId="Style_8_ch" w:type="character">
    <w:name w:val="Strong"/>
    <w:basedOn w:val="Style_9_ch"/>
    <w:link w:val="Style_8"/>
    <w:rPr>
      <w:b w:val="1"/>
    </w:rPr>
  </w:style>
  <w:style w:styleId="Style_10" w:type="paragraph">
    <w:name w:val="Block Text"/>
    <w:basedOn w:val="Style_3"/>
    <w:link w:val="Style_10_ch"/>
    <w:pPr>
      <w:ind w:firstLine="0" w:left="540" w:right="115"/>
      <w:jc w:val="both"/>
    </w:pPr>
  </w:style>
  <w:style w:styleId="Style_10_ch" w:type="character">
    <w:name w:val="Block Text"/>
    <w:basedOn w:val="Style_3_ch"/>
    <w:link w:val="Style_10"/>
  </w:style>
  <w:style w:styleId="Style_1" w:type="paragraph">
    <w:name w:val="heading 3"/>
    <w:basedOn w:val="Style_3"/>
    <w:link w:val="Style_1_ch"/>
    <w:uiPriority w:val="9"/>
    <w:qFormat/>
    <w:pPr>
      <w:spacing w:afterAutospacing="on" w:beforeAutospacing="on"/>
      <w:ind/>
      <w:jc w:val="left"/>
      <w:outlineLvl w:val="2"/>
    </w:pPr>
    <w:rPr>
      <w:b w:val="1"/>
      <w:sz w:val="27"/>
    </w:rPr>
  </w:style>
  <w:style w:styleId="Style_1_ch" w:type="character">
    <w:name w:val="heading 3"/>
    <w:basedOn w:val="Style_3_ch"/>
    <w:link w:val="Style_1"/>
    <w:rPr>
      <w:b w:val="1"/>
      <w:sz w:val="27"/>
    </w:rPr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Balloon Text"/>
    <w:basedOn w:val="Style_3"/>
    <w:link w:val="Style_13_ch"/>
    <w:pPr>
      <w:ind/>
      <w:jc w:val="left"/>
    </w:pPr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Знак Знак Знак Знак Знак Знак Знак Знак Знак Знак Знак Знак Знак"/>
    <w:basedOn w:val="Style_3"/>
    <w:link w:val="Style_15_ch"/>
    <w:pPr>
      <w:spacing w:after="160" w:line="240" w:lineRule="exact"/>
      <w:ind/>
      <w:jc w:val="left"/>
    </w:pPr>
    <w:rPr>
      <w:sz w:val="28"/>
    </w:rPr>
  </w:style>
  <w:style w:styleId="Style_15_ch" w:type="character">
    <w:name w:val="Знак Знак Знак Знак Знак Знак Знак Знак Знак Знак Знак Знак Знак"/>
    <w:basedOn w:val="Style_3_ch"/>
    <w:link w:val="Style_15"/>
    <w:rPr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announcement"/>
    <w:basedOn w:val="Style_3"/>
    <w:link w:val="Style_18_ch"/>
    <w:pPr>
      <w:spacing w:afterAutospacing="on" w:beforeAutospacing="on"/>
      <w:ind/>
      <w:jc w:val="left"/>
    </w:pPr>
  </w:style>
  <w:style w:styleId="Style_18_ch" w:type="character">
    <w:name w:val="announcement"/>
    <w:basedOn w:val="Style_3_ch"/>
    <w:link w:val="Style_18"/>
  </w:style>
  <w:style w:styleId="Style_19" w:type="paragraph">
    <w:name w:val="toc 1"/>
    <w:next w:val="Style_3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3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3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3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3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3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29" w:type="table">
    <w:name w:val="Table Grid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2021-10-28T08:08:41Z</dcterms:modified>
</cp:coreProperties>
</file>