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</w:t>
      </w:r>
      <w:r w:rsidR="00D25FDE">
        <w:rPr>
          <w:b/>
          <w:bCs/>
        </w:rPr>
        <w:t>Плана противодействия коррупции</w:t>
      </w:r>
      <w:bookmarkStart w:id="1" w:name="_GoBack"/>
      <w:bookmarkEnd w:id="1"/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201</w:t>
      </w:r>
      <w:r w:rsidR="008D1487">
        <w:rPr>
          <w:b/>
          <w:bCs/>
        </w:rPr>
        <w:t>8</w:t>
      </w:r>
      <w:r>
        <w:rPr>
          <w:b/>
          <w:bCs/>
        </w:rPr>
        <w:t>-20</w:t>
      </w:r>
      <w:r w:rsidR="008D1487">
        <w:rPr>
          <w:b/>
          <w:bCs/>
        </w:rPr>
        <w:t>20</w:t>
      </w:r>
      <w:r>
        <w:rPr>
          <w:b/>
          <w:bCs/>
        </w:rPr>
        <w:t xml:space="preserve"> годы</w:t>
      </w:r>
      <w:bookmarkEnd w:id="0"/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083158">
        <w:rPr>
          <w:b/>
          <w:bCs/>
        </w:rPr>
        <w:t>3</w:t>
      </w:r>
      <w:r w:rsidR="007B4088">
        <w:rPr>
          <w:b/>
          <w:bCs/>
        </w:rPr>
        <w:t xml:space="preserve"> квартал</w:t>
      </w:r>
      <w:r w:rsidR="00DB7943">
        <w:rPr>
          <w:b/>
          <w:bCs/>
        </w:rPr>
        <w:t xml:space="preserve"> </w:t>
      </w:r>
      <w:r w:rsidR="007B4088">
        <w:rPr>
          <w:b/>
          <w:bCs/>
        </w:rPr>
        <w:t>20</w:t>
      </w:r>
      <w:r w:rsidR="00A41599">
        <w:rPr>
          <w:b/>
          <w:bCs/>
        </w:rPr>
        <w:t>20</w:t>
      </w:r>
      <w:r w:rsidR="007E59E4">
        <w:rPr>
          <w:b/>
          <w:bCs/>
        </w:rPr>
        <w:t xml:space="preserve"> год</w:t>
      </w:r>
      <w:r w:rsidR="007B4088"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662"/>
        <w:gridCol w:w="1559"/>
        <w:gridCol w:w="2139"/>
      </w:tblGrid>
      <w:tr w:rsidR="00F0425C" w:rsidRPr="00B00F4E" w:rsidTr="00D25FDE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25C" w:rsidRPr="00B00F4E" w:rsidRDefault="00F0425C" w:rsidP="00D25FD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083158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DB7943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083158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3 </w:t>
            </w:r>
            <w:r w:rsidR="00F0425C" w:rsidRPr="00B00F4E">
              <w:rPr>
                <w:b/>
                <w:bCs/>
                <w:sz w:val="14"/>
                <w:szCs w:val="14"/>
              </w:rPr>
              <w:t>кв.</w:t>
            </w:r>
          </w:p>
        </w:tc>
      </w:tr>
      <w:tr w:rsidR="00083158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1316AA">
              <w:rPr>
                <w:sz w:val="20"/>
                <w:szCs w:val="20"/>
              </w:rPr>
              <w:t>Роскомнадзора</w:t>
            </w:r>
            <w:proofErr w:type="spellEnd"/>
            <w:r w:rsidRPr="001316AA"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 w:rsidRPr="001316AA">
              <w:rPr>
                <w:sz w:val="20"/>
                <w:szCs w:val="20"/>
              </w:rPr>
              <w:t>Роскомнадзора</w:t>
            </w:r>
            <w:proofErr w:type="spellEnd"/>
            <w:r w:rsidRPr="001316AA"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>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C66368" w:rsidRDefault="00083158" w:rsidP="007B4088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A41599">
        <w:trPr>
          <w:trHeight w:val="12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A41599">
        <w:trPr>
          <w:trHeight w:val="543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антикоррупционной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22. Обеспечение взаимодействия Управления со средствами массовой информации в сфере противодействия коррупции, в том числе оказание </w:t>
            </w:r>
            <w:r w:rsidRPr="001316AA">
              <w:rPr>
                <w:sz w:val="20"/>
                <w:szCs w:val="20"/>
              </w:rPr>
              <w:lastRenderedPageBreak/>
              <w:t>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083158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58" w:rsidRPr="001316AA" w:rsidRDefault="00083158" w:rsidP="007B4088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58" w:rsidRDefault="00083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158" w:rsidRPr="0046215B" w:rsidRDefault="00083158" w:rsidP="003777F8">
            <w:pPr>
              <w:jc w:val="center"/>
            </w:pPr>
            <w:r w:rsidRPr="0046215B">
              <w:t>нет</w:t>
            </w:r>
          </w:p>
        </w:tc>
      </w:tr>
      <w:tr w:rsidR="0084746F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6F" w:rsidRPr="001316AA" w:rsidRDefault="0084746F" w:rsidP="007B4088">
            <w:pPr>
              <w:rPr>
                <w:sz w:val="20"/>
                <w:szCs w:val="20"/>
              </w:rPr>
            </w:pPr>
            <w:r w:rsidRPr="0084746F"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46F" w:rsidRDefault="00847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46F" w:rsidRPr="0046215B" w:rsidRDefault="0084746F" w:rsidP="003777F8">
            <w:pPr>
              <w:jc w:val="center"/>
            </w:pPr>
            <w:r w:rsidRPr="0046215B">
              <w:t>нет</w:t>
            </w:r>
          </w:p>
        </w:tc>
      </w:tr>
      <w:tr w:rsidR="00A41599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599" w:rsidRPr="001316AA" w:rsidRDefault="00A41599" w:rsidP="007B4088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599" w:rsidRPr="00A41599" w:rsidRDefault="00083158">
            <w:pPr>
              <w:jc w:val="center"/>
            </w:pPr>
            <w: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599" w:rsidRPr="0046215B" w:rsidRDefault="00A41599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E"/>
    <w:rsid w:val="00083158"/>
    <w:rsid w:val="000C4424"/>
    <w:rsid w:val="000E5254"/>
    <w:rsid w:val="000E779D"/>
    <w:rsid w:val="001841BC"/>
    <w:rsid w:val="00294AB0"/>
    <w:rsid w:val="00306285"/>
    <w:rsid w:val="003777F8"/>
    <w:rsid w:val="0046215B"/>
    <w:rsid w:val="004F3F7F"/>
    <w:rsid w:val="0063624A"/>
    <w:rsid w:val="007B4088"/>
    <w:rsid w:val="007E59E4"/>
    <w:rsid w:val="00824C83"/>
    <w:rsid w:val="0084746F"/>
    <w:rsid w:val="00894413"/>
    <w:rsid w:val="008D1487"/>
    <w:rsid w:val="00A41599"/>
    <w:rsid w:val="00A56004"/>
    <w:rsid w:val="00AB4576"/>
    <w:rsid w:val="00B00F4E"/>
    <w:rsid w:val="00CA79B7"/>
    <w:rsid w:val="00D25FDE"/>
    <w:rsid w:val="00D95D61"/>
    <w:rsid w:val="00D961E0"/>
    <w:rsid w:val="00DA365E"/>
    <w:rsid w:val="00DB7943"/>
    <w:rsid w:val="00F0425C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Колесар Иван</cp:lastModifiedBy>
  <cp:revision>2</cp:revision>
  <dcterms:created xsi:type="dcterms:W3CDTF">2020-10-30T13:03:00Z</dcterms:created>
  <dcterms:modified xsi:type="dcterms:W3CDTF">2020-10-30T13:03:00Z</dcterms:modified>
</cp:coreProperties>
</file>